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E1" w:rsidRPr="00D30A04" w:rsidRDefault="000530E1" w:rsidP="00A16D62">
      <w:pPr>
        <w:pStyle w:val="7"/>
        <w:jc w:val="center"/>
        <w:rPr>
          <w:b w:val="0"/>
        </w:rPr>
      </w:pPr>
      <w:r w:rsidRPr="00D30A04">
        <w:t>КАЗАХСКИЙ НАЦИОНАЛЬНЫЙ УНИВЕРСИТЕТ ИМ. АЛЬ-ФАРАБИ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Кафедра таможенного, финансового и экологического права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30A04" w:rsidRPr="00D30A04" w:rsidTr="006D4FA9">
        <w:tc>
          <w:tcPr>
            <w:tcW w:w="4428" w:type="dxa"/>
          </w:tcPr>
          <w:p w:rsidR="000530E1" w:rsidRPr="00D30A04" w:rsidRDefault="000530E1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530E1" w:rsidRPr="00D30A04" w:rsidRDefault="000530E1" w:rsidP="006D4FA9">
            <w:pPr>
              <w:pStyle w:val="1"/>
              <w:rPr>
                <w:rFonts w:ascii="Times New Roman" w:hAnsi="Times New Roman"/>
                <w:sz w:val="24"/>
              </w:rPr>
            </w:pPr>
            <w:r w:rsidRPr="00D30A04">
              <w:rPr>
                <w:rFonts w:ascii="Times New Roman" w:hAnsi="Times New Roman"/>
                <w:sz w:val="24"/>
              </w:rPr>
              <w:t>УТВЕРЖДАЮ</w:t>
            </w:r>
          </w:p>
          <w:p w:rsidR="000530E1" w:rsidRPr="00D30A04" w:rsidRDefault="000530E1" w:rsidP="006D4FA9">
            <w:pPr>
              <w:pStyle w:val="7"/>
              <w:rPr>
                <w:b w:val="0"/>
              </w:rPr>
            </w:pPr>
            <w:r w:rsidRPr="00D30A04">
              <w:t>Декан факультета</w:t>
            </w:r>
          </w:p>
          <w:p w:rsidR="000530E1" w:rsidRPr="00D30A04" w:rsidRDefault="000530E1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____________________ (подпись)</w:t>
            </w:r>
          </w:p>
          <w:p w:rsidR="000530E1" w:rsidRPr="00D30A04" w:rsidRDefault="000530E1" w:rsidP="006D4FA9">
            <w:pPr>
              <w:pStyle w:val="7"/>
            </w:pPr>
            <w:r w:rsidRPr="00D30A04">
              <w:t xml:space="preserve">___________________Д.Л. </w:t>
            </w:r>
            <w:proofErr w:type="spellStart"/>
            <w:r w:rsidRPr="00D30A04">
              <w:t>Байдельдинов</w:t>
            </w:r>
            <w:proofErr w:type="spellEnd"/>
          </w:p>
          <w:p w:rsidR="000530E1" w:rsidRPr="00D30A04" w:rsidRDefault="000530E1" w:rsidP="006D4FA9">
            <w:pPr>
              <w:pStyle w:val="7"/>
              <w:rPr>
                <w:b w:val="0"/>
              </w:rPr>
            </w:pPr>
            <w:r w:rsidRPr="00D30A04">
              <w:t>"______"________ 2017г.</w:t>
            </w:r>
          </w:p>
          <w:p w:rsidR="000530E1" w:rsidRPr="00D30A04" w:rsidRDefault="000530E1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0E1" w:rsidRPr="00D30A04" w:rsidRDefault="000530E1" w:rsidP="00053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1"/>
        <w:jc w:val="center"/>
        <w:rPr>
          <w:rFonts w:ascii="Times New Roman" w:hAnsi="Times New Roman"/>
          <w:sz w:val="24"/>
        </w:rPr>
      </w:pPr>
      <w:r w:rsidRPr="00D30A04">
        <w:rPr>
          <w:rFonts w:ascii="Times New Roman" w:hAnsi="Times New Roman"/>
          <w:sz w:val="24"/>
        </w:rPr>
        <w:t>УЧЕБНО-МЕТОДИЧЕСКИЙ КОМПЛЕКС ДИСЦИПЛИНЫ</w:t>
      </w:r>
    </w:p>
    <w:p w:rsidR="000530E1" w:rsidRPr="00D30A04" w:rsidRDefault="000530E1" w:rsidP="000530E1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30A04">
        <w:rPr>
          <w:rFonts w:ascii="Times New Roman" w:hAnsi="Times New Roman" w:cs="Times New Roman"/>
          <w:color w:val="auto"/>
          <w:sz w:val="24"/>
          <w:szCs w:val="24"/>
          <w:lang w:val="kk-KZ"/>
        </w:rPr>
        <w:t>Код «</w:t>
      </w:r>
      <w:r w:rsidR="00AF0A96">
        <w:rPr>
          <w:rFonts w:ascii="Times New Roman" w:hAnsi="Times New Roman" w:cs="Times New Roman"/>
          <w:color w:val="auto"/>
          <w:sz w:val="24"/>
          <w:szCs w:val="24"/>
          <w:lang w:val="kk-KZ"/>
        </w:rPr>
        <w:t>Таможенные органы РК</w:t>
      </w:r>
      <w:bookmarkStart w:id="0" w:name="_GoBack"/>
      <w:bookmarkEnd w:id="0"/>
      <w:r w:rsidRPr="00D30A04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Специальность</w:t>
      </w:r>
      <w:r w:rsidRPr="00D30A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0A04">
        <w:rPr>
          <w:rFonts w:ascii="Times New Roman" w:hAnsi="Times New Roman" w:cs="Times New Roman"/>
          <w:sz w:val="24"/>
          <w:szCs w:val="24"/>
        </w:rPr>
        <w:t xml:space="preserve">«5В030100– Юриспруденция» 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0A04">
        <w:rPr>
          <w:rFonts w:ascii="Times New Roman" w:hAnsi="Times New Roman" w:cs="Times New Roman"/>
          <w:sz w:val="24"/>
          <w:szCs w:val="24"/>
        </w:rPr>
        <w:t>Образовательная программа «Юриспруденция»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CE207B" w:rsidRDefault="00CE207B" w:rsidP="000530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Курс –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0530E1" w:rsidRPr="00D30A04" w:rsidRDefault="00CE207B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Семестр –7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Кол-во кредитов –3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  <w:r w:rsidRPr="00D30A04">
        <w:rPr>
          <w:b/>
        </w:rPr>
        <w:t>Алматы 2017 г.</w:t>
      </w:r>
    </w:p>
    <w:p w:rsidR="000530E1" w:rsidRPr="00D30A04" w:rsidRDefault="000530E1" w:rsidP="000530E1">
      <w:pPr>
        <w:pStyle w:val="a8"/>
        <w:ind w:left="0"/>
        <w:jc w:val="both"/>
      </w:pPr>
      <w:r w:rsidRPr="00D30A04">
        <w:lastRenderedPageBreak/>
        <w:t xml:space="preserve">Учебно-методический комплекс дисциплины составлен ________________________________ </w:t>
      </w:r>
      <w:proofErr w:type="spellStart"/>
      <w:r w:rsidRPr="00D30A04">
        <w:t>д.ю.н</w:t>
      </w:r>
      <w:proofErr w:type="spellEnd"/>
      <w:r w:rsidRPr="00D30A04">
        <w:t xml:space="preserve">., </w:t>
      </w:r>
      <w:proofErr w:type="spellStart"/>
      <w:r w:rsidRPr="00D30A04">
        <w:t>и.о</w:t>
      </w:r>
      <w:proofErr w:type="spellEnd"/>
      <w:r w:rsidRPr="00D30A04">
        <w:t xml:space="preserve">. профессора </w:t>
      </w:r>
      <w:proofErr w:type="spellStart"/>
      <w:r w:rsidRPr="00D30A04">
        <w:t>Жатканбаевой</w:t>
      </w:r>
      <w:proofErr w:type="spellEnd"/>
      <w:r w:rsidRPr="00D30A04">
        <w:t xml:space="preserve"> А.Е. </w:t>
      </w:r>
    </w:p>
    <w:p w:rsidR="000530E1" w:rsidRPr="00D30A04" w:rsidRDefault="000530E1" w:rsidP="000530E1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На основании рабочего учебного плана по специальности 5В030100– Юриспруденция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Рассмотрен и рекомендован на заседании кафедры таможенного, финансового и экологического права</w:t>
      </w:r>
    </w:p>
    <w:p w:rsidR="000530E1" w:rsidRPr="00D30A04" w:rsidRDefault="000530E1" w:rsidP="000530E1">
      <w:pPr>
        <w:pStyle w:val="a8"/>
        <w:ind w:left="0"/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A0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 xml:space="preserve"> «___ »  ______________  20 </w:t>
      </w:r>
      <w:r w:rsidRPr="00D30A04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D30A04">
        <w:rPr>
          <w:rFonts w:ascii="Times New Roman" w:hAnsi="Times New Roman" w:cs="Times New Roman"/>
          <w:sz w:val="24"/>
          <w:szCs w:val="24"/>
        </w:rPr>
        <w:t xml:space="preserve"> г., протокол № …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Зав. кафедрой     _________________   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Жатканбаева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А.Е.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>)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530E1" w:rsidRPr="00D30A04" w:rsidRDefault="000530E1" w:rsidP="000530E1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30A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Рекомендован методическим бюро факультета 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 xml:space="preserve">__________   20 … г.,  протокол  №  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факультета    ______________________         ФИО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      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(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>)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D96A6F" w:rsidRPr="00D30A04" w:rsidRDefault="00D96A6F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lastRenderedPageBreak/>
        <w:t>Казахский национальный университет им. аль-</w:t>
      </w:r>
      <w:proofErr w:type="spellStart"/>
      <w:r w:rsidRPr="00D30A04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Кафедра таможенного, финансового и экологического права</w:t>
      </w: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30A04" w:rsidRPr="00D30A04" w:rsidTr="006D4FA9">
        <w:tc>
          <w:tcPr>
            <w:tcW w:w="4428" w:type="dxa"/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50396" w:rsidRPr="00D30A04" w:rsidRDefault="00050396" w:rsidP="006D4FA9">
            <w:pPr>
              <w:pStyle w:val="1"/>
              <w:jc w:val="right"/>
              <w:rPr>
                <w:rFonts w:ascii="Times New Roman" w:hAnsi="Times New Roman"/>
                <w:sz w:val="24"/>
              </w:rPr>
            </w:pPr>
            <w:r w:rsidRPr="00D30A04">
              <w:rPr>
                <w:rFonts w:ascii="Times New Roman" w:hAnsi="Times New Roman"/>
                <w:sz w:val="24"/>
              </w:rPr>
              <w:t>УТВЕРЖДАЮ</w:t>
            </w:r>
          </w:p>
          <w:p w:rsidR="00050396" w:rsidRPr="00D30A04" w:rsidRDefault="00050396" w:rsidP="006D4FA9">
            <w:pPr>
              <w:pStyle w:val="7"/>
              <w:jc w:val="right"/>
              <w:rPr>
                <w:b w:val="0"/>
              </w:rPr>
            </w:pPr>
            <w:r w:rsidRPr="00D30A04">
              <w:t>Декан факультета</w:t>
            </w:r>
          </w:p>
          <w:p w:rsidR="00050396" w:rsidRPr="00D30A04" w:rsidRDefault="00050396" w:rsidP="006D4F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____________________ (подпись)</w:t>
            </w:r>
          </w:p>
          <w:p w:rsidR="00050396" w:rsidRPr="00D30A04" w:rsidRDefault="00050396" w:rsidP="006D4FA9">
            <w:pPr>
              <w:pStyle w:val="7"/>
              <w:jc w:val="right"/>
            </w:pPr>
            <w:r w:rsidRPr="00D30A04">
              <w:t xml:space="preserve">___________________Д.Л. </w:t>
            </w:r>
            <w:proofErr w:type="spellStart"/>
            <w:r w:rsidRPr="00D30A04">
              <w:t>Байдельдинов</w:t>
            </w:r>
            <w:proofErr w:type="spellEnd"/>
          </w:p>
          <w:p w:rsidR="00050396" w:rsidRPr="00D30A04" w:rsidRDefault="00050396" w:rsidP="006D4FA9">
            <w:pPr>
              <w:pStyle w:val="7"/>
              <w:jc w:val="right"/>
              <w:rPr>
                <w:b w:val="0"/>
              </w:rPr>
            </w:pPr>
            <w:r w:rsidRPr="00D30A04">
              <w:t>"______"________ 2017г.</w:t>
            </w:r>
          </w:p>
          <w:p w:rsidR="00050396" w:rsidRPr="00D30A04" w:rsidRDefault="00050396" w:rsidP="006D4F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396" w:rsidRPr="00D30A04" w:rsidRDefault="00050396" w:rsidP="000503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04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050396" w:rsidRPr="00D30A04" w:rsidRDefault="00050396" w:rsidP="00050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A04">
        <w:rPr>
          <w:rFonts w:ascii="Times New Roman" w:hAnsi="Times New Roman" w:cs="Times New Roman"/>
          <w:b/>
          <w:bCs/>
          <w:sz w:val="24"/>
          <w:szCs w:val="24"/>
        </w:rPr>
        <w:t>3 семестр 2017-2018 уч. год</w:t>
      </w:r>
    </w:p>
    <w:p w:rsidR="00050396" w:rsidRPr="00D30A04" w:rsidRDefault="00050396" w:rsidP="00050396">
      <w:pPr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355"/>
        <w:gridCol w:w="1045"/>
        <w:gridCol w:w="1400"/>
      </w:tblGrid>
      <w:tr w:rsidR="00D30A04" w:rsidRPr="00D30A04" w:rsidTr="00050396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30A04" w:rsidRPr="00D30A04" w:rsidTr="00050396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13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Финансовое право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793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pStyle w:val="a8"/>
              <w:ind w:left="0"/>
              <w:jc w:val="both"/>
            </w:pPr>
            <w:proofErr w:type="spellStart"/>
            <w:r w:rsidRPr="00D30A04">
              <w:rPr>
                <w:bCs/>
              </w:rPr>
              <w:t>Қожабек</w:t>
            </w:r>
            <w:proofErr w:type="spellEnd"/>
            <w:r w:rsidRPr="00D30A04">
              <w:rPr>
                <w:bCs/>
              </w:rPr>
              <w:t xml:space="preserve"> </w:t>
            </w:r>
            <w:proofErr w:type="spellStart"/>
            <w:r w:rsidRPr="00D30A04">
              <w:rPr>
                <w:bCs/>
              </w:rPr>
              <w:t>Қанат</w:t>
            </w:r>
            <w:proofErr w:type="spellEnd"/>
            <w:r w:rsidRPr="00D30A04">
              <w:rPr>
                <w:bCs/>
              </w:rPr>
              <w:t xml:space="preserve"> </w:t>
            </w:r>
            <w:proofErr w:type="spellStart"/>
            <w:r w:rsidRPr="00D30A04">
              <w:rPr>
                <w:bCs/>
              </w:rPr>
              <w:t>Мұратұлы</w:t>
            </w:r>
            <w:proofErr w:type="spellEnd"/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D30A04" w:rsidRPr="00D30A04" w:rsidTr="006D57B7">
        <w:trPr>
          <w:trHeight w:val="453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50396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6D57B7"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1257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</w:p>
        </w:tc>
      </w:tr>
      <w:tr w:rsidR="00D30A04" w:rsidRPr="00D30A04" w:rsidTr="006D57B7">
        <w:trPr>
          <w:trHeight w:val="948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5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з.ғ.м., оқытушы Умбетов Мадияр Нурдавлетович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6D57B7">
        <w:trPr>
          <w:trHeight w:val="8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6D57B7">
        <w:trPr>
          <w:trHeight w:val="477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6D57B7" w:rsidRPr="00D30A04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</w:tbl>
    <w:p w:rsidR="00050396" w:rsidRPr="00D30A04" w:rsidRDefault="00050396" w:rsidP="000503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8"/>
        <w:gridCol w:w="8031"/>
      </w:tblGrid>
      <w:tr w:rsidR="00D30A04" w:rsidRPr="00881AD3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: Базовая дисциплина</w:t>
            </w:r>
          </w:p>
          <w:p w:rsidR="006D57B7" w:rsidRPr="00D30A04" w:rsidRDefault="006D57B7" w:rsidP="006D57B7">
            <w:pPr>
              <w:pStyle w:val="a3"/>
              <w:ind w:firstLine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30A04">
              <w:rPr>
                <w:rFonts w:ascii="Times New Roman" w:hAnsi="Times New Roman"/>
                <w:b/>
                <w:sz w:val="24"/>
                <w:szCs w:val="24"/>
              </w:rPr>
              <w:t>Пәнді оқытудың міндеттері:</w:t>
            </w:r>
          </w:p>
          <w:p w:rsidR="006D57B7" w:rsidRPr="00D30A04" w:rsidRDefault="006D57B7" w:rsidP="006D57B7">
            <w:pPr>
              <w:pStyle w:val="a3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Пәнді оқытудың міндеттері пәнді оқыту мақсаттарымен жүзеге асырылады және Қазақстан Республикасы кеден заңдары мен кеден органдарының құрылымын, функцияларын, өкілеттіліктерін, нормаларды құқықтық талдай алуларды білуді көздейді.</w:t>
            </w:r>
          </w:p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 государства и права, гражданское право</w:t>
            </w:r>
          </w:p>
        </w:tc>
      </w:tr>
      <w:tr w:rsidR="00D30A04" w:rsidRPr="00D30A04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Таможенное </w:t>
            </w:r>
            <w:r w:rsidR="00050396" w:rsidRPr="00D30A0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30A04" w:rsidRPr="00D30A04" w:rsidTr="00050396">
        <w:trPr>
          <w:trHeight w:val="352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A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Информационные  ресурсы</w:t>
            </w:r>
            <w:proofErr w:type="gramEnd"/>
            <w:r w:rsidRPr="00D30A04">
              <w:rPr>
                <w:rStyle w:val="shorttext"/>
                <w:sz w:val="24"/>
                <w:szCs w:val="24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Алибеков С. Т. "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Қазақстанның кеден құқығы: жалпы және ерекше бөлім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". – Алматы, 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2008жыл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Н. С. Таможенное право Европейского Экономического Сооб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щества. - // Реферативный журнал ИНИОН АН СССР, 1996, № 3.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Горобец О. Н. Практикум по таможенному делу. Учебное пособие.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: Институт Развития Казахстана. 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«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Кульжахан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ң, 2001.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Гребенщикова Л.В.,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Сарсембаев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М.А. Таможенное законодательство Казахстана и международные таможенные конвенции. – Алматы, 1996. 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Ноздрачев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А.Ф. Таможенное право. – М., 1998.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внешнеэкономической деятельности (Учебное и практическое пособие) /Под ред. М-А.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Сарсенбаева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. - Алматы, 1997.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М.А. Таможенное право. – Алматы, 1995.</w:t>
            </w:r>
          </w:p>
          <w:p w:rsidR="00050396" w:rsidRPr="00D30A04" w:rsidRDefault="00050396" w:rsidP="006D57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698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курса  в</w:t>
            </w:r>
            <w:proofErr w:type="gram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нормативно-правовых актов. При этом на решение практических заданий уделяется минимальное время. Домашние задания предоставят вам возможность для ознакомления с практическим применением теоретического материала.</w:t>
            </w:r>
          </w:p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</w:tc>
      </w:tr>
      <w:tr w:rsidR="00D30A04" w:rsidRPr="00D30A04" w:rsidTr="00050396">
        <w:trPr>
          <w:trHeight w:val="52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критериями оценки являются полнота усвоенного материала и способность его применения, умение работать с нормативными документами и их анализ. Оценивание результатов обучения осуществляется в соотнесенности с дескрипторами, проверка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Ваша итоговая оценка будет рассчитываться по формуле 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>∙0,6+0,1МТ+0,3ИК</m:t>
              </m:r>
            </m:oMath>
            <w:r w:rsidRPr="00D30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= 100 б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Ниже приведены минимальные оценки в процентах: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95% - 100%: А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90% - 94%: А-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85% - 89%: В+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80% - 84%: В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75% - 79%: В-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70% - 74%: С+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65% - 69%: С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60% - 64%: С-</w:t>
            </w:r>
          </w:p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55% - 59%: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50% - 54%: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            0% -49%: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</w:t>
            </w:r>
          </w:p>
        </w:tc>
      </w:tr>
    </w:tbl>
    <w:p w:rsidR="00050396" w:rsidRPr="00D30A04" w:rsidRDefault="00050396" w:rsidP="000503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0396" w:rsidRPr="00D30A04" w:rsidRDefault="00050396" w:rsidP="0005039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0396" w:rsidRPr="00D30A04" w:rsidRDefault="00050396" w:rsidP="0005039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0AF0" w:rsidRPr="00D30A04" w:rsidRDefault="00B40AF0" w:rsidP="00B40AF0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877"/>
        <w:gridCol w:w="5866"/>
        <w:gridCol w:w="1388"/>
        <w:gridCol w:w="1361"/>
      </w:tblGrid>
      <w:tr w:rsidR="00D30A04" w:rsidRPr="00D30A04" w:rsidTr="000626D8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Апта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Дәріс тақырыптары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Бағасы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1 дәріс. </w:t>
            </w:r>
            <w:r w:rsidRPr="00D30A04">
              <w:rPr>
                <w:color w:val="auto"/>
                <w:lang w:val="kk-KZ"/>
              </w:rPr>
              <w:t xml:space="preserve">Кеден құқығының түсініктері, пәні, міндеттері және жүйесі.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>1 практикалық (зертханалық) сабақ.</w:t>
            </w:r>
            <w:r w:rsidRPr="00D30A04">
              <w:rPr>
                <w:color w:val="auto"/>
                <w:lang w:val="kk-KZ"/>
              </w:rPr>
              <w:t xml:space="preserve">Кеден құқығының негізгі түсніктері, пәні, міндеттері және жүйесі.Кеден одағының және ҚР кеден заңнамасы.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дәріс. </w:t>
            </w:r>
            <w:r w:rsidRPr="00D30A04">
              <w:rPr>
                <w:color w:val="auto"/>
                <w:lang w:val="kk-KZ"/>
              </w:rPr>
              <w:t xml:space="preserve">Кеден құқығы құқық жүйесінде.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құқығы құқық жүйесінде.Кеден құқығының кешенді құқық саласы ретіндегі белгілері.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3 </w:t>
            </w:r>
            <w:proofErr w:type="spellStart"/>
            <w:r w:rsidRPr="00D30A04">
              <w:rPr>
                <w:b/>
                <w:bCs/>
                <w:color w:val="auto"/>
              </w:rPr>
              <w:t>дәріс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құқықтық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қатынастар</w:t>
            </w:r>
            <w:proofErr w:type="spellEnd"/>
            <w:r w:rsidRPr="00D30A04">
              <w:rPr>
                <w:color w:val="auto"/>
              </w:rPr>
              <w:t xml:space="preserve">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3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құқықтық қатынастар.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құқықтық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қатынастардың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мазмұны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құқығының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субъектілері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және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объектілері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1 СОӨЖ </w:t>
            </w:r>
            <w:r w:rsidRPr="00D30A04">
              <w:rPr>
                <w:color w:val="auto"/>
                <w:lang w:val="kk-KZ"/>
              </w:rPr>
              <w:t xml:space="preserve">Кеден органдарының құқықтық мәртебесі.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Бақылау нысаны- реферат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4 </w:t>
            </w:r>
            <w:proofErr w:type="spellStart"/>
            <w:r w:rsidRPr="00D30A04">
              <w:rPr>
                <w:b/>
                <w:bCs/>
                <w:color w:val="auto"/>
              </w:rPr>
              <w:t>дәріс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Тауарлардың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4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Тауарлардың кедендік рәсімдері. </w:t>
            </w:r>
            <w:proofErr w:type="spellStart"/>
            <w:r w:rsidRPr="00D30A04">
              <w:rPr>
                <w:color w:val="auto"/>
              </w:rPr>
              <w:t>Тауарлардың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рәсімдерге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орналастырудың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тәртібі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рәсімдерітүрлері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D96A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СОӨЖ. </w:t>
            </w:r>
            <w:r w:rsidRPr="00D30A04">
              <w:rPr>
                <w:color w:val="auto"/>
                <w:lang w:val="kk-KZ"/>
              </w:rPr>
              <w:t xml:space="preserve">Тауарлардың кедендік рәсімдердер.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Бақылау нысаны- реферат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дәріс. </w:t>
            </w:r>
            <w:r w:rsidRPr="00D30A04">
              <w:rPr>
                <w:color w:val="auto"/>
                <w:lang w:val="kk-KZ"/>
              </w:rPr>
              <w:t xml:space="preserve">Кедендік төлемдер және салықтар.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төлемдер және салық. Кедендік тӛлемдерді есептеу және төлеу тәртібі.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3 СОӨЖ. </w:t>
            </w:r>
            <w:r w:rsidRPr="00D30A04">
              <w:rPr>
                <w:color w:val="auto"/>
                <w:lang w:val="kk-KZ"/>
              </w:rPr>
              <w:t xml:space="preserve">Сыртқы экономикалық қызмет субъектілеріне салық салу, оның тәртібі және есептелуі. </w:t>
            </w:r>
            <w:proofErr w:type="spellStart"/>
            <w:r w:rsidRPr="00D30A04">
              <w:rPr>
                <w:b/>
                <w:bCs/>
                <w:color w:val="auto"/>
              </w:rPr>
              <w:t>Тапсыру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: презентация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дәріс. </w:t>
            </w:r>
            <w:r w:rsidRPr="00D30A04">
              <w:rPr>
                <w:color w:val="auto"/>
                <w:lang w:val="kk-KZ"/>
              </w:rPr>
              <w:t xml:space="preserve">Кеден шекарасы арқылы тауарлар және көлік құралдарын өткізу тәртібі. </w:t>
            </w:r>
          </w:p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шекарасы арқылы тауарлар және кӛлік құралдарын ӛткізу тәртібі. </w:t>
            </w:r>
            <w:r w:rsidRPr="00D30A04">
              <w:rPr>
                <w:color w:val="auto"/>
              </w:rPr>
              <w:t xml:space="preserve">Жеке </w:t>
            </w:r>
            <w:proofErr w:type="spellStart"/>
            <w:r w:rsidRPr="00D30A04">
              <w:rPr>
                <w:color w:val="auto"/>
              </w:rPr>
              <w:t>тұлғалардың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шекарасы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арқылы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тауарлар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алып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ӛтуінің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ерекшеліктері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4 СОӨЖ.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бақылаудың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нысандары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b/>
                <w:bCs/>
                <w:color w:val="auto"/>
              </w:rPr>
              <w:t>Тапсрыу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: презентация.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5A2404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7 дәріс. </w:t>
            </w:r>
            <w:r w:rsidRPr="00D30A04">
              <w:rPr>
                <w:color w:val="auto"/>
                <w:lang w:val="kk-KZ"/>
              </w:rPr>
              <w:t xml:space="preserve">Кедендік және валюталық бақылау.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5A2404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7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және валюталық бақылау.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бақылаудың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нысандары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C144C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8 дәріс. </w:t>
            </w:r>
            <w:r w:rsidRPr="00D30A04">
              <w:rPr>
                <w:color w:val="auto"/>
                <w:lang w:val="kk-KZ"/>
              </w:rPr>
              <w:t xml:space="preserve">Кеден заңдарын бұзғандық үшін жауапкершілік. </w:t>
            </w:r>
          </w:p>
          <w:p w:rsidR="00E540F0" w:rsidRPr="00D30A04" w:rsidRDefault="00E540F0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E540F0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8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заңдарын бұзғандық үшін жауапкершілік. Кеден заңдарын бұзғандық үшін әкімшілік жауапкершілік. Кеден заңдарын бұзғандық үшін қылмыстық жауапкершілік.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E540F0"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СОӨЖ. </w:t>
            </w:r>
            <w:r w:rsidRPr="00D30A04">
              <w:rPr>
                <w:color w:val="auto"/>
                <w:lang w:val="kk-KZ"/>
              </w:rPr>
              <w:t xml:space="preserve">Тауарлық кедендік рәсіммен орналастыруға байланысты кедендік операциялар. </w:t>
            </w:r>
            <w:proofErr w:type="spellStart"/>
            <w:r w:rsidRPr="00D30A04">
              <w:rPr>
                <w:b/>
                <w:bCs/>
                <w:color w:val="auto"/>
              </w:rPr>
              <w:t>Бақылау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- реферат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B52076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9 дәріс. </w:t>
            </w:r>
            <w:r w:rsidRPr="00D30A04">
              <w:rPr>
                <w:color w:val="auto"/>
                <w:lang w:val="kk-KZ"/>
              </w:rPr>
              <w:t xml:space="preserve">Кеден саласындағы халықаралық-құқықтық ынтымақтастық.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CE0C84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9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саласындағы халықаралық-құқықтық ынтымақтастық. </w:t>
            </w:r>
            <w:proofErr w:type="spellStart"/>
            <w:r w:rsidRPr="00D30A04">
              <w:rPr>
                <w:color w:val="auto"/>
              </w:rPr>
              <w:t>Кеден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саласындағы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халықаралық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ұйымдар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CE0C84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СОӨЖ. </w:t>
            </w:r>
            <w:r w:rsidRPr="00D30A04">
              <w:rPr>
                <w:color w:val="auto"/>
                <w:lang w:val="kk-KZ"/>
              </w:rPr>
              <w:t xml:space="preserve">Кеден әкімшілігін жұргізу.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Тапсыру нысаны - Эссе.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</w:tbl>
    <w:p w:rsidR="00B40AF0" w:rsidRPr="00D30A04" w:rsidRDefault="00B40AF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0A04" w:rsidRPr="00D30A04" w:rsidRDefault="00D30A0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0A04">
        <w:rPr>
          <w:rFonts w:ascii="Times New Roman" w:hAnsi="Times New Roman" w:cs="Times New Roman"/>
          <w:sz w:val="24"/>
          <w:szCs w:val="24"/>
          <w:lang w:val="kk-KZ"/>
        </w:rPr>
        <w:t>Лектор                                                                                Қ.М.Қожабек</w:t>
      </w:r>
    </w:p>
    <w:p w:rsidR="00D30A04" w:rsidRPr="00D30A04" w:rsidRDefault="00D30A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Д.Л.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Байдельдинов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А.О.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Урисбаева</w:t>
      </w:r>
      <w:proofErr w:type="spellEnd"/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            А.Е.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Жатканбаева</w:t>
      </w:r>
      <w:proofErr w:type="spellEnd"/>
    </w:p>
    <w:p w:rsidR="00B40AF0" w:rsidRPr="00D30A04" w:rsidRDefault="00B40AF0" w:rsidP="006D57B7">
      <w:pPr>
        <w:tabs>
          <w:tab w:val="num" w:pos="1134"/>
        </w:tabs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40AF0" w:rsidRPr="00D3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7320277"/>
    <w:multiLevelType w:val="multilevel"/>
    <w:tmpl w:val="6FDA8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82D22E2"/>
    <w:multiLevelType w:val="hybridMultilevel"/>
    <w:tmpl w:val="682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A52D9"/>
    <w:multiLevelType w:val="multilevel"/>
    <w:tmpl w:val="4D8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F0"/>
    <w:rsid w:val="00050396"/>
    <w:rsid w:val="000530E1"/>
    <w:rsid w:val="000626D8"/>
    <w:rsid w:val="003F59D9"/>
    <w:rsid w:val="006D57B7"/>
    <w:rsid w:val="00881AD3"/>
    <w:rsid w:val="008D3EE7"/>
    <w:rsid w:val="00A16D62"/>
    <w:rsid w:val="00AF0A96"/>
    <w:rsid w:val="00B40AF0"/>
    <w:rsid w:val="00CE207B"/>
    <w:rsid w:val="00D30A04"/>
    <w:rsid w:val="00D96A6F"/>
    <w:rsid w:val="00E5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7C2FD-1E89-4B3F-9B53-725DDA13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AF0"/>
    <w:pPr>
      <w:keepNext/>
      <w:spacing w:after="0" w:line="240" w:lineRule="atLeast"/>
      <w:jc w:val="both"/>
      <w:outlineLvl w:val="0"/>
    </w:pPr>
    <w:rPr>
      <w:rFonts w:ascii="Kz Times New Roman" w:eastAsia="Times New Roman" w:hAnsi="Kz Times New Roman" w:cs="Times New Roman"/>
      <w:sz w:val="28"/>
      <w:szCs w:val="24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A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7">
    <w:name w:val="heading 7"/>
    <w:basedOn w:val="a"/>
    <w:next w:val="a"/>
    <w:link w:val="70"/>
    <w:qFormat/>
    <w:rsid w:val="00B40AF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AF0"/>
    <w:rPr>
      <w:rFonts w:ascii="Kz Times New Roman" w:eastAsia="Times New Roman" w:hAnsi="Kz Times New Roman" w:cs="Times New Roman"/>
      <w:sz w:val="28"/>
      <w:szCs w:val="24"/>
      <w:lang w:val="kk-KZ"/>
    </w:rPr>
  </w:style>
  <w:style w:type="character" w:customStyle="1" w:styleId="70">
    <w:name w:val="Заголовок 7 Знак"/>
    <w:basedOn w:val="a0"/>
    <w:link w:val="7"/>
    <w:rsid w:val="00B40AF0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ody Text"/>
    <w:basedOn w:val="a"/>
    <w:link w:val="a4"/>
    <w:semiHidden/>
    <w:rsid w:val="00B40AF0"/>
    <w:pPr>
      <w:spacing w:after="0" w:line="240" w:lineRule="auto"/>
      <w:jc w:val="both"/>
    </w:pPr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customStyle="1" w:styleId="a4">
    <w:name w:val="Основной текст Знак"/>
    <w:basedOn w:val="a0"/>
    <w:link w:val="a3"/>
    <w:semiHidden/>
    <w:rsid w:val="00B40AF0"/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styleId="a5">
    <w:name w:val="Hyperlink"/>
    <w:basedOn w:val="a0"/>
    <w:uiPriority w:val="99"/>
    <w:unhideWhenUsed/>
    <w:rsid w:val="00B40AF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40AF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40A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B40A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0AF0"/>
  </w:style>
  <w:style w:type="character" w:customStyle="1" w:styleId="s00">
    <w:name w:val="s00"/>
    <w:rsid w:val="00B40A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B40AF0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B40AF0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0530E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530E1"/>
    <w:rPr>
      <w:rFonts w:ascii="Times New Roman" w:eastAsia="Calibri" w:hAnsi="Times New Roman" w:cs="Times New Roman"/>
      <w:sz w:val="24"/>
      <w:szCs w:val="24"/>
    </w:rPr>
  </w:style>
  <w:style w:type="character" w:customStyle="1" w:styleId="shorttext">
    <w:name w:val="short_text"/>
    <w:rsid w:val="00050396"/>
    <w:rPr>
      <w:rFonts w:ascii="Times New Roman" w:hAnsi="Times New Roman" w:cs="Times New Roman" w:hint="default"/>
    </w:rPr>
  </w:style>
  <w:style w:type="character" w:styleId="HTML">
    <w:name w:val="HTML Cite"/>
    <w:basedOn w:val="a0"/>
    <w:uiPriority w:val="99"/>
    <w:semiHidden/>
    <w:unhideWhenUsed/>
    <w:rsid w:val="00050396"/>
    <w:rPr>
      <w:i/>
      <w:iCs/>
    </w:rPr>
  </w:style>
  <w:style w:type="table" w:styleId="aa">
    <w:name w:val="Table Grid"/>
    <w:basedOn w:val="a1"/>
    <w:uiPriority w:val="59"/>
    <w:rsid w:val="000503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6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Умбетов Мадияр</cp:lastModifiedBy>
  <cp:revision>4</cp:revision>
  <dcterms:created xsi:type="dcterms:W3CDTF">2017-09-05T03:45:00Z</dcterms:created>
  <dcterms:modified xsi:type="dcterms:W3CDTF">2017-09-09T03:47:00Z</dcterms:modified>
</cp:coreProperties>
</file>